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听课感想</w:t>
      </w:r>
    </w:p>
    <w:p>
      <w:pPr>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----建筑与城市审美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eastAsia="zh-CN"/>
        </w:rPr>
      </w:pPr>
      <w:r>
        <w:rPr>
          <w:rFonts w:hint="eastAsia" w:ascii="Arial" w:hAnsi="Arial" w:eastAsia="宋体" w:cs="Arial"/>
          <w:b w:val="0"/>
          <w:i w:val="0"/>
          <w:caps w:val="0"/>
          <w:color w:val="333333"/>
          <w:spacing w:val="0"/>
          <w:sz w:val="21"/>
          <w:szCs w:val="21"/>
          <w:shd w:val="clear" w:fill="FFFFFF"/>
          <w:lang w:val="en-US" w:eastAsia="zh-CN"/>
        </w:rPr>
        <w:t>在寒假小学期期间2016年1月11日至13日我们13建筑班参加了余</w:t>
      </w:r>
      <w:r>
        <w:rPr>
          <w:rFonts w:hint="eastAsia" w:ascii="Arial" w:hAnsi="Arial" w:eastAsia="宋体" w:cs="Arial"/>
          <w:b w:val="0"/>
          <w:i w:val="0"/>
          <w:caps w:val="0"/>
          <w:color w:val="333333"/>
          <w:spacing w:val="0"/>
          <w:sz w:val="21"/>
          <w:szCs w:val="21"/>
          <w:shd w:val="clear" w:fill="FFFFFF"/>
        </w:rPr>
        <w:t>柏椿</w:t>
      </w:r>
      <w:r>
        <w:rPr>
          <w:rFonts w:hint="eastAsia" w:ascii="Arial" w:hAnsi="Arial" w:eastAsia="宋体" w:cs="Arial"/>
          <w:b w:val="0"/>
          <w:i w:val="0"/>
          <w:caps w:val="0"/>
          <w:color w:val="333333"/>
          <w:spacing w:val="0"/>
          <w:sz w:val="21"/>
          <w:szCs w:val="21"/>
          <w:shd w:val="clear" w:fill="FFFFFF"/>
          <w:lang w:eastAsia="zh-CN"/>
        </w:rPr>
        <w:t>教授的建筑与城市审美的课程。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余老师是一个非常认真负责非常值得我们学习的人，虽然课程只有4天余老师在进行教学之前仍然整理过大量而且详细的与我们专业相关的资料，还把自己参加过的学术交流会的报告来给我们详细讲解。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余老第一节课就教导我们要认真的对待身边的一切事物。并且通过几个问题来告诉我们这4天他要讲解的内容:</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成为优秀建筑师需要哪些品质？</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建筑对城市到底有哪些影响？</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在建筑教育的过程中是否有感到教育中的不足？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建筑师一定要有一门手艺无论绘画雕塑还是其他，建筑师要是个手艺者。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我们现在非常多的建筑都破坏了城市的景观，缘由就是我们在考虑建造建筑的时候都想吸引别人的眼球想做一个主角。但是从城市的角度看，并不需要那么多的主角。所以做建筑的时候要考虑周围的城市关系习惯做一个配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我们现在的教育的在进入建筑设计这个专业之后看问题做设计的思维方式一直围绕着自己的专业，就是专业性会限制自己的思维。在上完余老的课之后觉得最大的收获就是思维方式的变化，因为建筑是“人们为满足社会生活需要利用所掌握的物质技术手段，并运用一定的科学规律、风水理念、和美学法则创造的人工环境。”既然涉及到社会生活肯定就涉及到生活的方方面面，不能局限的只看平面功能，立面造型。除此之外还需要从城市的角度用城市的思维来看待建筑和建筑与城市的关系。教育过于强调专业性是导致我们的思维局限的原因之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余老还向我们介绍了一些资料有关申美的定义。“主体对客观审美特征的审辩、感受、体验、判断、评价和能动创造性。”和有关思维定式的问题，“思维定式”也叫“心理定势”有权威、书本、从众、经验、有界思维定式五种，认为领导或者权威专家就是好的；认为书本就是好的；认为大多数人的就是好的；认为传统的经验就是好得；认为审美只与相关专业有关。我们要开拓自己的思维不要一直强调中国的要从中国式思维走向世界式思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余老还教导我们做建筑要做“真、善、美”的建筑。符合城市的发展，对周边环境的友善，符合人民审美的标准。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在最后一节课余老给我们做了一个新颖但是有趣的考核。从图书馆的角度临近东坡湖来观察东坡湖的界面建筑然后从天际线、建筑体量、空间组合、色彩、等方面来分析东坡湖界面建筑的好坏。最终考核完毕后余老又给我们讲解东坡湖界面建筑的优缺点。东北南三个面的建筑风格完全不统一，属于不同时期建造的建筑。冬面的住宅小区高度过高距离湖面太近给人以压抑的感觉。南门的住宅区过于破旧但是其体量大小适合作为滨水建筑。如果能改成别墅群的景观建筑感觉会更好。北侧的三栋建筑一组风格统一尺度稍微偏大。东坡胡整体的界面建筑整体规划一般有待改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left"/>
        <w:textAlignment w:val="auto"/>
        <w:outlineLvl w:val="9"/>
        <w:rPr>
          <w:rFonts w:hint="eastAsia" w:ascii="Arial" w:hAnsi="Arial" w:eastAsia="宋体" w:cs="Arial"/>
          <w:b w:val="0"/>
          <w:i w:val="0"/>
          <w:caps w:val="0"/>
          <w:color w:val="333333"/>
          <w:spacing w:val="0"/>
          <w:sz w:val="21"/>
          <w:szCs w:val="21"/>
          <w:shd w:val="clear" w:fill="FFFFFF"/>
          <w:lang w:val="en-US" w:eastAsia="zh-CN"/>
        </w:rPr>
      </w:pPr>
      <w:r>
        <w:rPr>
          <w:rFonts w:hint="eastAsia" w:ascii="Arial" w:hAnsi="Arial" w:eastAsia="宋体" w:cs="Arial"/>
          <w:b w:val="0"/>
          <w:i w:val="0"/>
          <w:caps w:val="0"/>
          <w:color w:val="333333"/>
          <w:spacing w:val="0"/>
          <w:sz w:val="21"/>
          <w:szCs w:val="21"/>
          <w:shd w:val="clear" w:fill="FFFFFF"/>
          <w:lang w:val="en-US" w:eastAsia="zh-CN"/>
        </w:rPr>
        <w:t>通过这4天的小学期课程让我收获良多让我从一个全新的角度来考虑建筑。在做建筑方案的时候会考虑到更多更加完善。希望以后能多多做这种学习的交流。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Arial" w:hAnsi="Arial" w:eastAsia="宋体" w:cs="Arial"/>
          <w:b w:val="0"/>
          <w:i w:val="0"/>
          <w:caps w:val="0"/>
          <w:color w:val="333333"/>
          <w:spacing w:val="0"/>
          <w:sz w:val="21"/>
          <w:szCs w:val="21"/>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Arial" w:hAnsi="Arial" w:eastAsia="宋体" w:cs="Arial"/>
          <w:b w:val="0"/>
          <w:i w:val="0"/>
          <w:caps w:val="0"/>
          <w:color w:val="333333"/>
          <w:spacing w:val="0"/>
          <w:sz w:val="21"/>
          <w:szCs w:val="21"/>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420" w:firstLineChars="200"/>
        <w:jc w:val="right"/>
        <w:textAlignment w:val="auto"/>
        <w:outlineLvl w:val="9"/>
        <w:rPr>
          <w:rFonts w:hint="eastAsia" w:ascii="Arial" w:hAnsi="Arial" w:eastAsia="宋体" w:cs="Arial"/>
          <w:b w:val="0"/>
          <w:i w:val="0"/>
          <w:caps w:val="0"/>
          <w:color w:val="333333"/>
          <w:spacing w:val="0"/>
          <w:sz w:val="21"/>
          <w:szCs w:val="21"/>
          <w:shd w:val="clear" w:fill="FFFFFF"/>
          <w:lang w:val="en-US" w:eastAsia="zh-CN"/>
        </w:rPr>
      </w:pPr>
      <w:bookmarkStart w:id="0" w:name="_GoBack"/>
      <w:bookmarkEnd w:id="0"/>
      <w:r>
        <w:rPr>
          <w:rFonts w:hint="eastAsia" w:ascii="Arial" w:hAnsi="Arial" w:eastAsia="宋体" w:cs="Arial"/>
          <w:b w:val="0"/>
          <w:i w:val="0"/>
          <w:caps w:val="0"/>
          <w:color w:val="333333"/>
          <w:spacing w:val="0"/>
          <w:sz w:val="21"/>
          <w:szCs w:val="21"/>
          <w:shd w:val="clear" w:fill="FFFFFF"/>
          <w:lang w:val="en-US" w:eastAsia="zh-CN"/>
        </w:rPr>
        <w:t>海南大学13建筑杨帅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3017757">
    <w:nsid w:val="569B4A9D"/>
    <w:multiLevelType w:val="singleLevel"/>
    <w:tmpl w:val="569B4A9D"/>
    <w:lvl w:ilvl="0" w:tentative="1">
      <w:start w:val="1"/>
      <w:numFmt w:val="decimal"/>
      <w:suff w:val="nothing"/>
      <w:lvlText w:val="%1、"/>
      <w:lvlJc w:val="left"/>
    </w:lvl>
  </w:abstractNum>
  <w:num w:numId="1">
    <w:abstractNumId w:val="145301775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3202CB"/>
    <w:rsid w:val="333E1F5D"/>
    <w:rsid w:val="6D3202C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2016-01-17T07:29:00Z</dcterms:created>
  <dc:creator>Administrator</dc:creator>
  <cp:lastModifiedBy>Administrator</cp:lastModifiedBy>
  <dcterms:modified xsi:type="dcterms:W3CDTF">2016-01-17T09:14:47Z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