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32B" w:rsidRDefault="00D645DA">
      <w:pPr>
        <w:jc w:val="center"/>
        <w:rPr>
          <w:b/>
          <w:bCs/>
          <w:sz w:val="30"/>
          <w:szCs w:val="30"/>
        </w:rPr>
      </w:pPr>
      <w:r>
        <w:rPr>
          <w:rFonts w:hint="eastAsia"/>
          <w:b/>
          <w:bCs/>
          <w:sz w:val="30"/>
          <w:szCs w:val="30"/>
        </w:rPr>
        <w:t>学习《房地产开发与经营》</w:t>
      </w:r>
      <w:bookmarkStart w:id="0" w:name="_GoBack"/>
      <w:bookmarkEnd w:id="0"/>
      <w:r>
        <w:rPr>
          <w:rFonts w:hint="eastAsia"/>
          <w:b/>
          <w:bCs/>
          <w:sz w:val="30"/>
          <w:szCs w:val="30"/>
        </w:rPr>
        <w:t>心得</w:t>
      </w:r>
    </w:p>
    <w:p w:rsidR="009F132B" w:rsidRDefault="00D645DA">
      <w:pPr>
        <w:spacing w:line="360" w:lineRule="auto"/>
        <w:ind w:firstLineChars="200" w:firstLine="480"/>
        <w:jc w:val="left"/>
        <w:rPr>
          <w:sz w:val="24"/>
        </w:rPr>
      </w:pPr>
      <w:r>
        <w:rPr>
          <w:rFonts w:hint="eastAsia"/>
          <w:sz w:val="24"/>
        </w:rPr>
        <w:t>房地产开发与经营这门课程我们有幸由张建坤老师教授，张老师是来自东南大学的教授，他是住建部房地产估价与经纪人专家委员会委员，同时是东南大学民生保障研究中心主任、东南大学物业与设施管理研究所所长、《中国房地产估价与经纪人》杂志编委、南京房地产估价协会副会长。主要从事房地产经济、工程管理、城市更新与智慧城市建设、养老体系建设等方向研究。承担国家社科重点基金，自科、社科面上的基金，以及省部级科研项目近十项。通过学习由张建坤教授的房地产开发与经营，同学们受益良多，学习到了很多有关房地产开发的新知识。</w:t>
      </w:r>
    </w:p>
    <w:p w:rsidR="009F132B" w:rsidRDefault="00D645DA">
      <w:pPr>
        <w:spacing w:line="360" w:lineRule="auto"/>
        <w:ind w:firstLineChars="200" w:firstLine="480"/>
        <w:jc w:val="left"/>
        <w:rPr>
          <w:b/>
          <w:bCs/>
          <w:sz w:val="30"/>
          <w:szCs w:val="30"/>
        </w:rPr>
      </w:pPr>
      <w:r>
        <w:rPr>
          <w:rFonts w:hint="eastAsia"/>
          <w:sz w:val="24"/>
        </w:rPr>
        <w:t>结束这门课程，我</w:t>
      </w:r>
      <w:r>
        <w:rPr>
          <w:rFonts w:hint="eastAsia"/>
          <w:sz w:val="24"/>
        </w:rPr>
        <w:t>们了解到随着社会经济的发展和社会的进步房地产企业的经营方式越来越多样化，大部分企业不再局限于单纯的开发活动，而开始重视房地产开发和经营并举，以提高企业经济效益，增强风险抵抗能力，这不仅房地产企业具有项目策划、建设方面的知识，而且要具备资本投资和资产管理的能力</w:t>
      </w:r>
      <w:r>
        <w:rPr>
          <w:rFonts w:hint="eastAsia"/>
          <w:b/>
          <w:bCs/>
          <w:sz w:val="30"/>
          <w:szCs w:val="30"/>
        </w:rPr>
        <w:t>。</w:t>
      </w:r>
    </w:p>
    <w:p w:rsidR="009F132B" w:rsidRDefault="00D645DA">
      <w:pPr>
        <w:spacing w:line="360" w:lineRule="auto"/>
        <w:ind w:firstLineChars="200" w:firstLine="480"/>
        <w:jc w:val="left"/>
        <w:rPr>
          <w:sz w:val="24"/>
        </w:rPr>
      </w:pPr>
      <w:r>
        <w:rPr>
          <w:rFonts w:hint="eastAsia"/>
          <w:sz w:val="24"/>
        </w:rPr>
        <w:t>房地产开发经营是房地产产品从开发建设到竣工投入使用，并在经营管理和市场流通过程中实现房地产商品价值的经济活动。</w:t>
      </w:r>
      <w:r>
        <w:rPr>
          <w:rFonts w:hint="eastAsia"/>
          <w:sz w:val="24"/>
        </w:rPr>
        <w:t xml:space="preserve"> </w:t>
      </w:r>
      <w:r>
        <w:rPr>
          <w:rFonts w:hint="eastAsia"/>
          <w:sz w:val="24"/>
        </w:rPr>
        <w:t>它不仅为人类社会的生产、生活提供入住空间和物质载体，满足社会对房地产的物质需要，而且通过投资、项目开发和资产管理，创造投资效益和社会效益，</w:t>
      </w:r>
      <w:r>
        <w:rPr>
          <w:rFonts w:hint="eastAsia"/>
          <w:sz w:val="24"/>
        </w:rPr>
        <w:t>成为房地产企业经济活动的重要组成部分。</w:t>
      </w:r>
    </w:p>
    <w:p w:rsidR="009F132B" w:rsidRDefault="00D645DA">
      <w:pPr>
        <w:spacing w:line="360" w:lineRule="auto"/>
        <w:ind w:firstLineChars="200" w:firstLine="480"/>
        <w:jc w:val="left"/>
        <w:rPr>
          <w:sz w:val="24"/>
        </w:rPr>
      </w:pPr>
      <w:r>
        <w:rPr>
          <w:rFonts w:hint="eastAsia"/>
          <w:sz w:val="24"/>
        </w:rPr>
        <w:t>房地产开发经营主体在国家的法律允许范围内，</w:t>
      </w:r>
      <w:r>
        <w:rPr>
          <w:rFonts w:hint="eastAsia"/>
          <w:sz w:val="24"/>
        </w:rPr>
        <w:t xml:space="preserve"> </w:t>
      </w:r>
      <w:r>
        <w:rPr>
          <w:rFonts w:hint="eastAsia"/>
          <w:sz w:val="24"/>
        </w:rPr>
        <w:t>通过对土地、建材、基础设施、劳动力、信息等多种资源的优化组合利用，进行基础设施、房屋建设和土地开发，并对开发成果进行转移、运营、管理等一系列经济活动。</w:t>
      </w:r>
    </w:p>
    <w:p w:rsidR="009F132B" w:rsidRDefault="00D645DA">
      <w:pPr>
        <w:spacing w:line="360" w:lineRule="auto"/>
        <w:ind w:firstLineChars="200" w:firstLine="480"/>
        <w:jc w:val="left"/>
        <w:rPr>
          <w:sz w:val="24"/>
        </w:rPr>
      </w:pPr>
      <w:r>
        <w:rPr>
          <w:rFonts w:hint="eastAsia"/>
          <w:sz w:val="24"/>
        </w:rPr>
        <w:t>之前很多同学并不真正的了解房地产开发与经营这个领域，正是因为学习了这门课后同学们才真正的了解到房地产开发与经营的特点。</w:t>
      </w:r>
      <w:r>
        <w:rPr>
          <w:rFonts w:hint="eastAsia"/>
          <w:sz w:val="24"/>
        </w:rPr>
        <w:t xml:space="preserve"> </w:t>
      </w:r>
      <w:r>
        <w:rPr>
          <w:rFonts w:hint="eastAsia"/>
          <w:sz w:val="24"/>
        </w:rPr>
        <w:t>房地产商品不同于一般商品，其价值量巨大，形成周期长，需通过多次投入形成，且具有延续性和增值性。</w:t>
      </w:r>
      <w:r>
        <w:rPr>
          <w:rFonts w:hint="eastAsia"/>
          <w:sz w:val="24"/>
        </w:rPr>
        <w:t xml:space="preserve"> </w:t>
      </w:r>
      <w:r>
        <w:rPr>
          <w:rFonts w:hint="eastAsia"/>
          <w:sz w:val="24"/>
        </w:rPr>
        <w:t>同理，由于房地产价值量大，不可能一次性实现全部价值，而必要采</w:t>
      </w:r>
      <w:r>
        <w:rPr>
          <w:rFonts w:hint="eastAsia"/>
          <w:sz w:val="24"/>
        </w:rPr>
        <w:t>取预售、出租或抵押信托等形式分期实现其价值。</w:t>
      </w:r>
      <w:r>
        <w:rPr>
          <w:rFonts w:hint="eastAsia"/>
          <w:sz w:val="24"/>
        </w:rPr>
        <w:t xml:space="preserve"> </w:t>
      </w:r>
      <w:r>
        <w:rPr>
          <w:rFonts w:hint="eastAsia"/>
          <w:sz w:val="24"/>
        </w:rPr>
        <w:t>房地产价值的巨大性、延续性和增值性，以及价值实现的先期性、多样性和逐步性，大大增加了房地产开发与经营的复杂性和难度。同样，由于房地产商品本身的空间不可移动性，加之影响房地产价格的因素复杂多样，因此同类商品的可比性较差，个案性强，这无疑</w:t>
      </w:r>
      <w:r>
        <w:rPr>
          <w:rFonts w:hint="eastAsia"/>
          <w:sz w:val="24"/>
        </w:rPr>
        <w:lastRenderedPageBreak/>
        <w:t>也增加了房地产开发与经营的复杂性和难度。房地产开发与经营风险大这也是由房地产商品的特殊性所决定的。</w:t>
      </w:r>
      <w:r>
        <w:rPr>
          <w:rFonts w:hint="eastAsia"/>
          <w:sz w:val="24"/>
        </w:rPr>
        <w:t xml:space="preserve"> </w:t>
      </w:r>
      <w:r>
        <w:rPr>
          <w:rFonts w:hint="eastAsia"/>
          <w:sz w:val="24"/>
        </w:rPr>
        <w:t>房地产开发经营活动的运行周期长，少则两三年，多则四五年。</w:t>
      </w:r>
      <w:r>
        <w:rPr>
          <w:rFonts w:hint="eastAsia"/>
          <w:sz w:val="24"/>
        </w:rPr>
        <w:t xml:space="preserve"> </w:t>
      </w:r>
      <w:r>
        <w:rPr>
          <w:rFonts w:hint="eastAsia"/>
          <w:sz w:val="24"/>
        </w:rPr>
        <w:t>较长的运行周期使房地产业资金垫付时间长，与生产周期短的行业相比，无疑要承担</w:t>
      </w:r>
      <w:r>
        <w:rPr>
          <w:rFonts w:hint="eastAsia"/>
          <w:sz w:val="24"/>
        </w:rPr>
        <w:t>更大的时间价值风险。</w:t>
      </w:r>
      <w:r>
        <w:rPr>
          <w:rFonts w:hint="eastAsia"/>
          <w:sz w:val="24"/>
        </w:rPr>
        <w:t xml:space="preserve"> </w:t>
      </w:r>
      <w:r>
        <w:rPr>
          <w:rFonts w:hint="eastAsia"/>
          <w:sz w:val="24"/>
        </w:rPr>
        <w:t>而房地产资金投放量亦大，一个开发项目，动辄要几百万元，甚至几千万元、上亿元，因此要承担的风险也大。</w:t>
      </w:r>
      <w:r>
        <w:rPr>
          <w:rFonts w:hint="eastAsia"/>
          <w:sz w:val="24"/>
        </w:rPr>
        <w:t xml:space="preserve"> </w:t>
      </w:r>
      <w:r>
        <w:rPr>
          <w:rFonts w:hint="eastAsia"/>
          <w:sz w:val="24"/>
        </w:rPr>
        <w:t>同时，房地产经济运行和资金流程环节较多，每一个环节都影响着整个开发经营活动的正常运，无形中也增加了房地产经营的风险。</w:t>
      </w:r>
      <w:r>
        <w:rPr>
          <w:rFonts w:hint="eastAsia"/>
          <w:sz w:val="24"/>
        </w:rPr>
        <w:t xml:space="preserve"> </w:t>
      </w:r>
      <w:r>
        <w:rPr>
          <w:rFonts w:hint="eastAsia"/>
          <w:sz w:val="24"/>
        </w:rPr>
        <w:t>除此之外，房地产开发经营还受到社会政治、经济、消费心理、市政建设等各种外在因素的影响，从而比一般商品经营具有更大的风险性。房地产开发与经营政策性强房地产业的特点、地位和作用决定了房地产开发与经营的政策性强，或者说受政策的影响比较大。</w:t>
      </w:r>
      <w:r>
        <w:rPr>
          <w:rFonts w:hint="eastAsia"/>
          <w:sz w:val="24"/>
        </w:rPr>
        <w:t xml:space="preserve"> </w:t>
      </w:r>
      <w:r>
        <w:rPr>
          <w:rFonts w:hint="eastAsia"/>
          <w:sz w:val="24"/>
        </w:rPr>
        <w:t>房地产业是国民经济的龙头产业，房地产资</w:t>
      </w:r>
      <w:r>
        <w:rPr>
          <w:rFonts w:hint="eastAsia"/>
          <w:sz w:val="24"/>
        </w:rPr>
        <w:t>源的分配使用，房地产商品的生产、流通与分配，直接关系到国计民生。</w:t>
      </w:r>
      <w:r>
        <w:rPr>
          <w:rFonts w:hint="eastAsia"/>
          <w:sz w:val="24"/>
        </w:rPr>
        <w:t xml:space="preserve"> </w:t>
      </w:r>
      <w:r>
        <w:rPr>
          <w:rFonts w:hint="eastAsia"/>
          <w:sz w:val="24"/>
        </w:rPr>
        <w:t>为了使房地产业纳入社会主义市场经济轨道，除了强调运用市场机制指导房地产运作以外，更要强调政府宏观作用，并通过立法、制定政策等措施，使房地产企业坚持正确的经营方向，力求在经营活动的各个环节、各个方面都自觉遵守国家现有的政策法令、规章制度。</w:t>
      </w:r>
    </w:p>
    <w:p w:rsidR="009F132B" w:rsidRDefault="00D645DA">
      <w:pPr>
        <w:spacing w:line="360" w:lineRule="auto"/>
        <w:ind w:firstLineChars="200" w:firstLine="480"/>
        <w:jc w:val="left"/>
        <w:rPr>
          <w:sz w:val="24"/>
        </w:rPr>
      </w:pPr>
      <w:r>
        <w:rPr>
          <w:rFonts w:hint="eastAsia"/>
          <w:sz w:val="24"/>
        </w:rPr>
        <w:t>房地产的开发与经营与其他商品的开发与经营相比，具有涉及范围广、</w:t>
      </w:r>
    </w:p>
    <w:p w:rsidR="009F132B" w:rsidRDefault="00D645DA">
      <w:pPr>
        <w:spacing w:line="360" w:lineRule="auto"/>
        <w:jc w:val="left"/>
        <w:rPr>
          <w:sz w:val="24"/>
        </w:rPr>
      </w:pPr>
      <w:r>
        <w:rPr>
          <w:rFonts w:hint="eastAsia"/>
          <w:sz w:val="24"/>
        </w:rPr>
        <w:t>经手环节多、形式多等特点，因而在开发与经营过程中会表现出难度大、风险大，以及受政策等因素影响大等特点。</w:t>
      </w:r>
      <w:r>
        <w:rPr>
          <w:rFonts w:hint="eastAsia"/>
          <w:sz w:val="24"/>
        </w:rPr>
        <w:t xml:space="preserve"> </w:t>
      </w:r>
      <w:r>
        <w:rPr>
          <w:rFonts w:hint="eastAsia"/>
          <w:sz w:val="24"/>
        </w:rPr>
        <w:t>认识和研究这些特点，对于取得良好的房地产</w:t>
      </w:r>
      <w:r>
        <w:rPr>
          <w:rFonts w:hint="eastAsia"/>
          <w:sz w:val="24"/>
        </w:rPr>
        <w:t>开发与经营效果具有重要意义。此外，房地产开发与经营要求的专业性也很强，只有培育大量高素质的专门人才，塑造一流的开发与经营企业，才能适应房地产市场的需求，实现房地产经济运行的良性循环。</w:t>
      </w:r>
    </w:p>
    <w:p w:rsidR="009F132B" w:rsidRDefault="00D645DA">
      <w:pPr>
        <w:spacing w:line="360" w:lineRule="auto"/>
        <w:jc w:val="left"/>
        <w:rPr>
          <w:sz w:val="24"/>
        </w:rPr>
      </w:pPr>
      <w:r>
        <w:rPr>
          <w:rFonts w:hint="eastAsia"/>
          <w:sz w:val="24"/>
        </w:rPr>
        <w:t xml:space="preserve">     </w:t>
      </w:r>
      <w:r>
        <w:rPr>
          <w:rFonts w:hint="eastAsia"/>
          <w:sz w:val="24"/>
        </w:rPr>
        <w:t>课程终于结束了，同学们却感到意犹未尽，听一个好老师的课，接受一些新鲜的知识犹如爬山途中寻到一朵金色的花，惊喜之余是收获的欢乐。同学们在经过这次的学习不仅对房地产开发与经营的有关知识熟悉掌握，更是对这个领域产生了很大的兴趣。希望下次有机</w:t>
      </w:r>
      <w:r>
        <w:rPr>
          <w:rFonts w:hint="eastAsia"/>
          <w:sz w:val="24"/>
        </w:rPr>
        <w:t>会我们能再次一睹张</w:t>
      </w:r>
      <w:r>
        <w:rPr>
          <w:rFonts w:hint="eastAsia"/>
          <w:sz w:val="24"/>
        </w:rPr>
        <w:t>建坤教授的风采！</w:t>
      </w:r>
    </w:p>
    <w:p w:rsidR="009F132B" w:rsidRDefault="009F132B" w:rsidP="00CB7400">
      <w:pPr>
        <w:spacing w:line="360" w:lineRule="auto"/>
        <w:ind w:firstLineChars="200" w:firstLine="560"/>
        <w:jc w:val="left"/>
        <w:rPr>
          <w:sz w:val="28"/>
          <w:szCs w:val="28"/>
        </w:rPr>
      </w:pPr>
    </w:p>
    <w:p w:rsidR="009F132B" w:rsidRPr="00CB7400" w:rsidRDefault="00CB7400" w:rsidP="00CB7400">
      <w:pPr>
        <w:ind w:firstLineChars="200" w:firstLine="480"/>
        <w:jc w:val="right"/>
        <w:rPr>
          <w:sz w:val="24"/>
        </w:rPr>
      </w:pPr>
      <w:r w:rsidRPr="00CB7400">
        <w:rPr>
          <w:rFonts w:hint="eastAsia"/>
          <w:sz w:val="24"/>
        </w:rPr>
        <w:t>13</w:t>
      </w:r>
      <w:r w:rsidRPr="00CB7400">
        <w:rPr>
          <w:rFonts w:hint="eastAsia"/>
          <w:sz w:val="24"/>
        </w:rPr>
        <w:t>工管二班</w:t>
      </w:r>
    </w:p>
    <w:sectPr w:rsidR="009F132B" w:rsidRPr="00CB7400" w:rsidSect="009F13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5DA" w:rsidRDefault="00D645DA" w:rsidP="00CB7400">
      <w:r>
        <w:separator/>
      </w:r>
    </w:p>
  </w:endnote>
  <w:endnote w:type="continuationSeparator" w:id="0">
    <w:p w:rsidR="00D645DA" w:rsidRDefault="00D645DA" w:rsidP="00CB74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5DA" w:rsidRDefault="00D645DA" w:rsidP="00CB7400">
      <w:r>
        <w:separator/>
      </w:r>
    </w:p>
  </w:footnote>
  <w:footnote w:type="continuationSeparator" w:id="0">
    <w:p w:rsidR="00D645DA" w:rsidRDefault="00D645DA" w:rsidP="00CB74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3BF02CD"/>
    <w:rsid w:val="009F132B"/>
    <w:rsid w:val="00CB7400"/>
    <w:rsid w:val="00D645DA"/>
    <w:rsid w:val="2B9D67FC"/>
    <w:rsid w:val="4A7C6DA6"/>
    <w:rsid w:val="50190775"/>
    <w:rsid w:val="53BF02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13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B74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B7400"/>
    <w:rPr>
      <w:kern w:val="2"/>
      <w:sz w:val="18"/>
      <w:szCs w:val="18"/>
    </w:rPr>
  </w:style>
  <w:style w:type="paragraph" w:styleId="a4">
    <w:name w:val="footer"/>
    <w:basedOn w:val="a"/>
    <w:link w:val="Char0"/>
    <w:rsid w:val="00CB7400"/>
    <w:pPr>
      <w:tabs>
        <w:tab w:val="center" w:pos="4153"/>
        <w:tab w:val="right" w:pos="8306"/>
      </w:tabs>
      <w:snapToGrid w:val="0"/>
      <w:jc w:val="left"/>
    </w:pPr>
    <w:rPr>
      <w:sz w:val="18"/>
      <w:szCs w:val="18"/>
    </w:rPr>
  </w:style>
  <w:style w:type="character" w:customStyle="1" w:styleId="Char0">
    <w:name w:val="页脚 Char"/>
    <w:basedOn w:val="a0"/>
    <w:link w:val="a4"/>
    <w:rsid w:val="00CB7400"/>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1524</Characters>
  <Application>Microsoft Office Word</Application>
  <DocSecurity>0</DocSecurity>
  <Lines>12</Lines>
  <Paragraphs>3</Paragraphs>
  <ScaleCrop>false</ScaleCrop>
  <Company>Microsoft</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cp:revision>
  <dcterms:created xsi:type="dcterms:W3CDTF">2016-01-19T09:40:00Z</dcterms:created>
  <dcterms:modified xsi:type="dcterms:W3CDTF">2016-01-25T16:39:00Z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